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745CF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D7DD8BD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F08986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8D9BB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5C51C" w14:textId="77777777" w:rsidR="00703F00" w:rsidRPr="00A85D9A" w:rsidRDefault="00703F00" w:rsidP="00703F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85D9A">
        <w:rPr>
          <w:rFonts w:ascii="Times New Roman" w:hAnsi="Times New Roman" w:cs="Times New Roman"/>
          <w:b/>
          <w:sz w:val="24"/>
          <w:szCs w:val="24"/>
          <w:lang w:val="sr-Cyrl-CS"/>
        </w:rPr>
        <w:t>ТЕХНИЧКИ ОПИС</w:t>
      </w:r>
    </w:p>
    <w:p w14:paraId="0707856A" w14:textId="77777777" w:rsidR="00703F00" w:rsidRPr="00A85D9A" w:rsidRDefault="00A85D9A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Реконструкција крова на делу објекта бр.1 (објекат ЈЛС) на кп бр.4291 КО Кладово</w:t>
      </w:r>
    </w:p>
    <w:p w14:paraId="4695D680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2BFAB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8FF4C9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b/>
          <w:sz w:val="24"/>
          <w:szCs w:val="24"/>
        </w:rPr>
        <w:t>АРХИТЕКТОНСКО И ФУНКЦИОНАЛНО РЕШЕЊЕ - ПОСТОЈЕЋЕ ЗГРАДЕ</w:t>
      </w:r>
    </w:p>
    <w:p w14:paraId="2FAEB1F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BEF111F" w14:textId="77777777" w:rsidR="00703F00" w:rsidRDefault="00A85D9A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Предметни објекат бр.1 је по намени Објекат јединице локалне самоуправе</w:t>
      </w:r>
      <w:r w:rsidR="005628E7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703F00" w:rsidRPr="00703F00">
        <w:rPr>
          <w:rFonts w:ascii="Times New Roman" w:hAnsi="Times New Roman" w:cs="Times New Roman"/>
          <w:sz w:val="24"/>
          <w:szCs w:val="24"/>
        </w:rPr>
        <w:t xml:space="preserve"> спратност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703F00" w:rsidRPr="00703F00">
        <w:rPr>
          <w:rFonts w:ascii="Times New Roman" w:hAnsi="Times New Roman" w:cs="Times New Roman"/>
          <w:sz w:val="24"/>
          <w:szCs w:val="24"/>
        </w:rPr>
        <w:t xml:space="preserve"> (По+П+1)</w:t>
      </w:r>
      <w:r w:rsidR="005628E7">
        <w:rPr>
          <w:rFonts w:ascii="Times New Roman" w:hAnsi="Times New Roman" w:cs="Times New Roman"/>
          <w:sz w:val="24"/>
          <w:szCs w:val="24"/>
          <w:lang w:val="sr-Cyrl-CS"/>
        </w:rPr>
        <w:t>. Објекат је постојећи и нал</w:t>
      </w:r>
      <w:r w:rsidR="00154960">
        <w:rPr>
          <w:rFonts w:ascii="Times New Roman" w:hAnsi="Times New Roman" w:cs="Times New Roman"/>
          <w:sz w:val="24"/>
          <w:szCs w:val="24"/>
          <w:lang w:val="sr-Cyrl-CS"/>
        </w:rPr>
        <w:t>ази се на кп бр.4291 КО Кладово. Површина крова која се реконструише је 1060,0м². Објекат је</w:t>
      </w:r>
      <w:r w:rsidR="005628E7">
        <w:rPr>
          <w:rFonts w:ascii="Times New Roman" w:hAnsi="Times New Roman" w:cs="Times New Roman"/>
          <w:sz w:val="24"/>
          <w:szCs w:val="24"/>
        </w:rPr>
        <w:t xml:space="preserve"> </w:t>
      </w:r>
      <w:r w:rsidR="00154960">
        <w:rPr>
          <w:rFonts w:ascii="Times New Roman" w:hAnsi="Times New Roman" w:cs="Times New Roman"/>
          <w:sz w:val="24"/>
          <w:szCs w:val="24"/>
          <w:lang w:val="sr-Cyrl-CS"/>
        </w:rPr>
        <w:t xml:space="preserve">израђен </w:t>
      </w:r>
      <w:r w:rsidR="00703F00" w:rsidRPr="00703F00">
        <w:rPr>
          <w:rFonts w:ascii="Times New Roman" w:hAnsi="Times New Roman" w:cs="Times New Roman"/>
          <w:sz w:val="24"/>
          <w:szCs w:val="24"/>
        </w:rPr>
        <w:t>као зидана конструкција са носећим зидовима д=45 cm од пуне опеке и међуспратних</w:t>
      </w:r>
      <w:r w:rsidR="0015496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03F00" w:rsidRPr="00703F00">
        <w:rPr>
          <w:rFonts w:ascii="Times New Roman" w:hAnsi="Times New Roman" w:cs="Times New Roman"/>
          <w:sz w:val="24"/>
          <w:szCs w:val="24"/>
        </w:rPr>
        <w:t>конструкција од дрвених греда система каратаван. Кровна конструкција је дрвена са</w:t>
      </w:r>
      <w:r w:rsidR="0015496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03F00" w:rsidRPr="00703F00">
        <w:rPr>
          <w:rFonts w:ascii="Times New Roman" w:hAnsi="Times New Roman" w:cs="Times New Roman"/>
          <w:sz w:val="24"/>
          <w:szCs w:val="24"/>
        </w:rPr>
        <w:t>''Биндер'' носачима. Кровни покривач је од поцинкованог лима.</w:t>
      </w:r>
    </w:p>
    <w:p w14:paraId="7D70C6C6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A868513" w14:textId="77777777" w:rsidR="00154960" w:rsidRDefault="00703F00" w:rsidP="00703F00">
      <w:pPr>
        <w:pStyle w:val="NoSpacing"/>
        <w:rPr>
          <w:rFonts w:ascii="Times New Roman" w:eastAsia="Arial,Bold" w:hAnsi="Times New Roman" w:cs="Times New Roman"/>
          <w:b/>
          <w:bCs/>
          <w:sz w:val="24"/>
          <w:szCs w:val="24"/>
          <w:lang w:val="sr-Cyrl-CS"/>
        </w:rPr>
      </w:pPr>
      <w:r w:rsidRPr="00703F00">
        <w:rPr>
          <w:rFonts w:ascii="Times New Roman" w:eastAsia="Arial,Bold" w:hAnsi="Times New Roman" w:cs="Times New Roman"/>
          <w:b/>
          <w:bCs/>
          <w:sz w:val="24"/>
          <w:szCs w:val="24"/>
        </w:rPr>
        <w:t xml:space="preserve">ОБЛИКОВНЕ, ПРОГРАМСКЕ И ФУНКЦИОНАЛНЕ </w:t>
      </w:r>
    </w:p>
    <w:p w14:paraId="45AC2084" w14:textId="77777777" w:rsidR="00703F00" w:rsidRPr="00703F00" w:rsidRDefault="00703F00" w:rsidP="00703F00">
      <w:pPr>
        <w:pStyle w:val="NoSpacing"/>
        <w:rPr>
          <w:rFonts w:ascii="Times New Roman" w:eastAsia="Arial,Bold" w:hAnsi="Times New Roman" w:cs="Times New Roman"/>
          <w:b/>
          <w:bCs/>
          <w:sz w:val="24"/>
          <w:szCs w:val="24"/>
        </w:rPr>
      </w:pPr>
      <w:r w:rsidRPr="00703F00">
        <w:rPr>
          <w:rFonts w:ascii="Times New Roman" w:eastAsia="Arial,Bold" w:hAnsi="Times New Roman" w:cs="Times New Roman"/>
          <w:b/>
          <w:bCs/>
          <w:sz w:val="24"/>
          <w:szCs w:val="24"/>
        </w:rPr>
        <w:t>КАРАКТЕРИСТИКЕ ОБЈЕКТА</w:t>
      </w:r>
    </w:p>
    <w:p w14:paraId="77683008" w14:textId="77777777" w:rsidR="00BB1DC4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АРХИТЕКТОНСКО И ФУНКЦИОНАЛНО РЕШЕЊЕ</w:t>
      </w:r>
    </w:p>
    <w:p w14:paraId="7307991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880C4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Фукционални распоред просторија у приземљу: Постојеће канцеларије</w:t>
      </w:r>
    </w:p>
    <w:p w14:paraId="4F4ABC74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Улаз у зграду у приземљу је предвиђен:</w:t>
      </w:r>
    </w:p>
    <w:p w14:paraId="012C99BE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● са западне стране -главни улаз преко КП бр. 6874</w:t>
      </w:r>
    </w:p>
    <w:p w14:paraId="2712BB3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● са источне стране - споредни улаз преко КП бр. 4291</w:t>
      </w:r>
    </w:p>
    <w:p w14:paraId="14A4A80A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● са северне стране - споредни улаз преко КП бр. 4316, ул. Лоле Рибара</w:t>
      </w:r>
    </w:p>
    <w:p w14:paraId="0BCF4710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● са јужне стране - главни улаз преко КП бр. 4292, ул. Саве Ковачевића</w:t>
      </w:r>
    </w:p>
    <w:p w14:paraId="29E5EE38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4F09B6B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Фукционални распоред простотија на спрату је:</w:t>
      </w:r>
    </w:p>
    <w:p w14:paraId="4D873B7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Постојеће канцеларије</w:t>
      </w:r>
    </w:p>
    <w:p w14:paraId="580203F3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Улаз на спрат је из приземљ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703F00">
        <w:rPr>
          <w:rFonts w:ascii="Times New Roman" w:hAnsi="Times New Roman" w:cs="Times New Roman"/>
          <w:sz w:val="24"/>
          <w:szCs w:val="24"/>
        </w:rPr>
        <w:t xml:space="preserve"> преко армирано бетонског двокраког степеништа.</w:t>
      </w:r>
    </w:p>
    <w:p w14:paraId="605E5D70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F337B90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703F00">
        <w:rPr>
          <w:rFonts w:ascii="Times New Roman" w:hAnsi="Times New Roman" w:cs="Times New Roman"/>
          <w:b/>
          <w:sz w:val="24"/>
          <w:szCs w:val="24"/>
        </w:rPr>
        <w:t>ПРИПРЕМНИ</w:t>
      </w:r>
      <w:r w:rsidRPr="00703F0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b/>
          <w:sz w:val="24"/>
          <w:szCs w:val="24"/>
        </w:rPr>
        <w:t>РАДОВИ НА РУШЕЊУ И ДЕМОНТАЖИ</w:t>
      </w:r>
    </w:p>
    <w:p w14:paraId="1518100B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Опште напомене за рушење:</w:t>
      </w:r>
    </w:p>
    <w:p w14:paraId="572C2979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Свака ставка демонтирања или рушења обухвата рушење, унутрашњи транспорт,утовар у возило и одвоз са истоваром на депонију грађевинског отпада у Кладову до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5км као и чишћење унутар и око објекта уколико посебном напоменом није одређено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друкчије.</w:t>
      </w:r>
    </w:p>
    <w:p w14:paraId="543FD8A1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Демонтажа кровног покривача од поцинкованог лима са пажљивим одлагањем 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страну и одвозом на место где одреди инвеститор.</w:t>
      </w:r>
    </w:p>
    <w:p w14:paraId="306671E1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Демонтажа и одвоз хоризонталних олука на место где одреди инвеститор.</w:t>
      </w:r>
    </w:p>
    <w:p w14:paraId="652B92F6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Демонтажа и одвоз вертикалних олука са олучним кукама и држачима на место где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одреди инвеститор.</w:t>
      </w:r>
    </w:p>
    <w:p w14:paraId="53B1D97B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Рушење постојећих димњака у висини до постојеће међуспратне конструкције саодвозом шута на депонију.</w:t>
      </w:r>
    </w:p>
    <w:p w14:paraId="68F13606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Демонтажа лимених опшава од поцинкованог лима.</w:t>
      </w:r>
    </w:p>
    <w:p w14:paraId="08B26511" w14:textId="77777777" w:rsidR="00703F00" w:rsidRPr="00703F00" w:rsidRDefault="00703F00" w:rsidP="00703F0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Рушење дела плафонске контрукције на степеништу од гипскартонских плоча са</w:t>
      </w:r>
    </w:p>
    <w:p w14:paraId="3EDBEB5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дрвеном потконструкцијом. Плафон је на висини од 600цм.</w:t>
      </w:r>
    </w:p>
    <w:p w14:paraId="15DFF186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Демонтажа и одвоз дрвене кровне конструкције комплет са стрехом. Дрвене</w:t>
      </w:r>
    </w:p>
    <w:p w14:paraId="4B416CC2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елементе крова одлагати на страну и одвоз на место које одреди инвеститор.</w:t>
      </w:r>
    </w:p>
    <w:p w14:paraId="27F62878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lastRenderedPageBreak/>
        <w:t>Монтажа и демонтажа скеле, у свему према важећим прописима и мерама ХТЗ-а.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Скела мора бити статички стабилна, анкерована за објекат и прописно уземљена. 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сваких 2.00м висине поставити радне платформе. Целокупну површину скеле покрити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јутаним или ПВЦ засторима. Користи се за све време трајања радова.</w:t>
      </w:r>
    </w:p>
    <w:p w14:paraId="297B3CD7" w14:textId="77777777" w:rsidR="00703F00" w:rsidRPr="00703F00" w:rsidRDefault="00703F00" w:rsidP="00703F00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14:paraId="77D9D540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b/>
          <w:sz w:val="24"/>
          <w:szCs w:val="24"/>
          <w:lang w:val="sr-Cyrl-CS"/>
        </w:rPr>
        <w:t>РЕКОНСТРУКЦИЈА КРОВА</w:t>
      </w:r>
    </w:p>
    <w:p w14:paraId="7AD6ED96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Преко целе површине објекта ради се кровна конструкција од резане чамове грађе II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класе, система једноводног крова која је анкерисана преко венчаница на</w:t>
      </w:r>
    </w:p>
    <w:p w14:paraId="22657EB7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спољашњим зидовима и тавањачама на међуспратној конструкцији. Рогови су</w:t>
      </w:r>
    </w:p>
    <w:p w14:paraId="2ABB09A0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повезани косим спреговима и пајантама, тако да се постиже просторна стабилност</w:t>
      </w:r>
    </w:p>
    <w:p w14:paraId="646CFC1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крова и објекта. Преко рогова се постављају дрвене штафле 50/80мм у попречном</w:t>
      </w:r>
    </w:p>
    <w:p w14:paraId="4410DF3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правцу према детаљу из пројекта за које се шрафи ктовни панел. Кров је на једну</w:t>
      </w:r>
    </w:p>
    <w:p w14:paraId="564F41E7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воду, нагиба 7°.</w:t>
      </w:r>
    </w:p>
    <w:p w14:paraId="39A0125C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бетонских плоча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за затварање димњачких отвора дим. 80x80x 6cm, марке МБ 20. Плоче бетонирати 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градилишту и уградити на међуспратној конструкцији крова. У цену улазе и оплата 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мрежаста арматура Q-335.</w:t>
      </w:r>
    </w:p>
    <w:p w14:paraId="4CED2C49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армирано бетонске конзолне плоче (каплама)</w:t>
      </w:r>
    </w:p>
    <w:p w14:paraId="41C8D6B1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Каплам ширине 60 cm, дебљине 10cm,са источне стране изнад атике, марке МБ 20.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Бетон уградити и неговати по прописима.</w:t>
      </w:r>
    </w:p>
    <w:p w14:paraId="50E12CE6" w14:textId="77777777" w:rsidR="00703F00" w:rsidRPr="00703F00" w:rsidRDefault="00703F00" w:rsidP="00703F0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армирано бетонских серклажа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  <w:lang w:val="sr-Cyrl-CS"/>
        </w:rPr>
        <w:t>Ар</w:t>
      </w:r>
      <w:r w:rsidRPr="00703F00">
        <w:rPr>
          <w:rFonts w:ascii="Times New Roman" w:hAnsi="Times New Roman" w:cs="Times New Roman"/>
          <w:sz w:val="24"/>
          <w:szCs w:val="24"/>
        </w:rPr>
        <w:t>мирано бетонски серклажи дим. 45x20cm,марке МБ 20 се раде са источне стране на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атици спољњег зида. Серклажи се армирају ±Ø12 и узенгије Ø6/25 cm. Бетон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703F00">
        <w:rPr>
          <w:rFonts w:ascii="Times New Roman" w:hAnsi="Times New Roman" w:cs="Times New Roman"/>
          <w:sz w:val="24"/>
          <w:szCs w:val="24"/>
        </w:rPr>
        <w:t>уградити и неговати по прописима</w:t>
      </w:r>
    </w:p>
    <w:p w14:paraId="6984634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Вентилација крова</w:t>
      </w:r>
    </w:p>
    <w:p w14:paraId="16E1479A" w14:textId="77777777" w:rsidR="00703F00" w:rsidRPr="00703F00" w:rsidRDefault="005628E7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Изра</w:t>
      </w:r>
      <w:r>
        <w:rPr>
          <w:rFonts w:ascii="Times New Roman" w:hAnsi="Times New Roman" w:cs="Times New Roman"/>
          <w:sz w:val="24"/>
          <w:szCs w:val="24"/>
          <w:lang w:val="sr-Cyrl-CS"/>
        </w:rPr>
        <w:t>ди</w:t>
      </w:r>
      <w:r>
        <w:rPr>
          <w:rFonts w:ascii="Times New Roman" w:hAnsi="Times New Roman" w:cs="Times New Roman"/>
          <w:sz w:val="24"/>
          <w:szCs w:val="24"/>
        </w:rPr>
        <w:t>ти</w:t>
      </w:r>
      <w:r w:rsidR="00703F00" w:rsidRPr="00703F00">
        <w:rPr>
          <w:rFonts w:ascii="Times New Roman" w:hAnsi="Times New Roman" w:cs="Times New Roman"/>
          <w:sz w:val="24"/>
          <w:szCs w:val="24"/>
        </w:rPr>
        <w:t xml:space="preserve"> и монтирати вентилационе главе, пречника 150mm, од пластифицираног</w:t>
      </w:r>
    </w:p>
    <w:p w14:paraId="5B84AA3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лима дебљине 0,80 мм. Вентилационе главе поставити на цеви пречника 75mm. Део</w:t>
      </w:r>
    </w:p>
    <w:p w14:paraId="0B8421C9" w14:textId="77777777" w:rsidR="00703F00" w:rsidRPr="0015496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sz w:val="24"/>
          <w:szCs w:val="24"/>
        </w:rPr>
        <w:t>цеви главе мора до уђе у вентилациону</w:t>
      </w:r>
      <w:r w:rsidR="00154960">
        <w:rPr>
          <w:rFonts w:ascii="Times New Roman" w:hAnsi="Times New Roman" w:cs="Times New Roman"/>
          <w:sz w:val="24"/>
          <w:szCs w:val="24"/>
        </w:rPr>
        <w:t xml:space="preserve"> цев минимум 50mm и да се залеп</w:t>
      </w:r>
      <w:r w:rsidR="00154960">
        <w:rPr>
          <w:rFonts w:ascii="Times New Roman" w:hAnsi="Times New Roman" w:cs="Times New Roman"/>
          <w:sz w:val="24"/>
          <w:szCs w:val="24"/>
          <w:lang w:val="sr-Cyrl-CS"/>
        </w:rPr>
        <w:t>и</w:t>
      </w:r>
    </w:p>
    <w:p w14:paraId="6710C8E6" w14:textId="77777777" w:rsidR="00703F00" w:rsidRPr="00703F00" w:rsidRDefault="0015496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силиконом. Обрадити продор</w:t>
      </w:r>
      <w:r w:rsidR="00703F00" w:rsidRPr="00703F00">
        <w:rPr>
          <w:rFonts w:ascii="Times New Roman" w:hAnsi="Times New Roman" w:cs="Times New Roman"/>
          <w:sz w:val="24"/>
          <w:szCs w:val="24"/>
        </w:rPr>
        <w:t xml:space="preserve"> са израдом подметача приближних димензија 500x500</w:t>
      </w:r>
    </w:p>
    <w:p w14:paraId="09F8183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mm. Вентилационе главе поставити на приближно једнаком одстајању при врху</w:t>
      </w:r>
    </w:p>
    <w:p w14:paraId="0DC4D437" w14:textId="77777777" w:rsidR="00703F00" w:rsidRPr="005628E7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sz w:val="24"/>
          <w:szCs w:val="24"/>
        </w:rPr>
        <w:t>кровног покривача ( Укупно 5 комада)</w:t>
      </w:r>
      <w:r w:rsidR="005628E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30DEF3C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Кровна покривач</w:t>
      </w:r>
    </w:p>
    <w:p w14:paraId="589FC5E9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Кровни покр</w:t>
      </w:r>
      <w:r w:rsidR="005628E7">
        <w:rPr>
          <w:rFonts w:ascii="Times New Roman" w:hAnsi="Times New Roman" w:cs="Times New Roman"/>
          <w:sz w:val="24"/>
          <w:szCs w:val="24"/>
        </w:rPr>
        <w:t xml:space="preserve">ивач се ради од </w:t>
      </w:r>
      <w:r w:rsidRPr="00703F00">
        <w:rPr>
          <w:rFonts w:ascii="Times New Roman" w:hAnsi="Times New Roman" w:cs="Times New Roman"/>
          <w:sz w:val="24"/>
          <w:szCs w:val="24"/>
        </w:rPr>
        <w:t>панел</w:t>
      </w:r>
      <w:r w:rsidR="005628E7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703F00">
        <w:rPr>
          <w:rFonts w:ascii="Times New Roman" w:hAnsi="Times New Roman" w:cs="Times New Roman"/>
          <w:sz w:val="24"/>
          <w:szCs w:val="24"/>
        </w:rPr>
        <w:t xml:space="preserve"> KP4 PU 50mm, Еко панел RL50</w:t>
      </w:r>
    </w:p>
    <w:p w14:paraId="047851D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PU 0,5/0,4, густина 40kg/m3, покривна површина 1000mm. Нагиб кровног покривача је</w:t>
      </w:r>
    </w:p>
    <w:p w14:paraId="16E76E0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7°.</w:t>
      </w:r>
    </w:p>
    <w:p w14:paraId="4775F297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Кровни прозор</w:t>
      </w:r>
    </w:p>
    <w:p w14:paraId="12E86D17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и постављање једноструког металног термо застакљеног кровног прозора,</w:t>
      </w:r>
    </w:p>
    <w:p w14:paraId="79ADC3D9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димензија 100x120 цм. Прозор израдити од кутијастих челичних профила и</w:t>
      </w:r>
    </w:p>
    <w:p w14:paraId="1A3F5A63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застаклити термо стаклом дебљине 4+12+4 мм, по пројекту и детаљима. Оков по</w:t>
      </w:r>
    </w:p>
    <w:p w14:paraId="0B7B59D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избору инвеститора. Пре бојења метал очистити од корозије и прашине, брусити и</w:t>
      </w:r>
    </w:p>
    <w:p w14:paraId="16333B38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опајати. На прозор нанети импрегнацију и основну боју, а затим предкитовати и</w:t>
      </w:r>
    </w:p>
    <w:p w14:paraId="4673953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брусити. Нанети први слој боје за метал, китовати и брусити и завршно обојити други</w:t>
      </w:r>
    </w:p>
    <w:p w14:paraId="5B2FDF2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пут. У цену радова су обрачунате и опшивке као и дихтунг гуме за спречавање</w:t>
      </w:r>
    </w:p>
    <w:p w14:paraId="568FDCC3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продпора воде са кровне површине.</w:t>
      </w:r>
    </w:p>
    <w:p w14:paraId="681514A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Снегобрани</w:t>
      </w:r>
    </w:p>
    <w:p w14:paraId="0BC564FE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Поставити снегобране од пластифицираног лима у систему кровног покривача по</w:t>
      </w:r>
    </w:p>
    <w:p w14:paraId="2EC02B7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упуству произвођача.</w:t>
      </w:r>
    </w:p>
    <w:p w14:paraId="1D4FF069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Олуци</w:t>
      </w:r>
    </w:p>
    <w:p w14:paraId="1EC6BBD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Одводњавање са крова је преко олучних хоризонтала полукружног пресека од</w:t>
      </w:r>
    </w:p>
    <w:p w14:paraId="492217A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челичног поцинкованог и пластифицираног лима дебљине 0,5мм и вертикала од</w:t>
      </w:r>
    </w:p>
    <w:p w14:paraId="3BF3347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lastRenderedPageBreak/>
        <w:t>пластифицираним лима, Ø15cm. дебљине 0,60mm. Држаче висећих олука урадити од</w:t>
      </w:r>
    </w:p>
    <w:p w14:paraId="7C31AE2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пластифицираног флаха 25x5mm, на размаку до 80cm.</w:t>
      </w:r>
    </w:p>
    <w:p w14:paraId="18F2C29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703F00">
        <w:rPr>
          <w:rFonts w:ascii="Times New Roman" w:hAnsi="Times New Roman" w:cs="Times New Roman"/>
          <w:sz w:val="24"/>
          <w:szCs w:val="24"/>
          <w:u w:val="single"/>
        </w:rPr>
        <w:t>Изолација објекта</w:t>
      </w:r>
    </w:p>
    <w:p w14:paraId="342106EF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армиране цементне кошуљице дебљине 3-5cm, као подлоге. Подлогу за</w:t>
      </w:r>
    </w:p>
    <w:p w14:paraId="7213C900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кошуљицу, пре наношења кошуљице, очистити и опрати.</w:t>
      </w:r>
    </w:p>
    <w:p w14:paraId="7C12FE7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Малтер за кошуљицу справити са просејаним шљунком "јединицом", размере 1:3.</w:t>
      </w:r>
    </w:p>
    <w:p w14:paraId="7FB8B946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Армирати је мрежом (Q-188) Ø 6 mm, са окцима 15/15cm, постављеном у средини</w:t>
      </w:r>
    </w:p>
    <w:p w14:paraId="6CA8AC7C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слоја. Кошуљицу неговати док не очврсне. Уградити дилатације од кондора 4 на</w:t>
      </w:r>
    </w:p>
    <w:p w14:paraId="1DEE0D3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сваких 5m подужно и попречно у односу на међуспратну конструкцију.</w:t>
      </w:r>
    </w:p>
    <w:p w14:paraId="507D5CFB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Хидроизолацију изнад међуспратне конструкције извести од следећих слојева: а)</w:t>
      </w:r>
    </w:p>
    <w:p w14:paraId="7464E1E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ПАРНА БРАНА - хладан премаз битулитом "А" - ТРАБИС Н, тачкасто лепљен "МБХ"</w:t>
      </w:r>
    </w:p>
    <w:p w14:paraId="5D3B10CA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масом 1 kg/m², са преклопом 15cm. - врућ премаз битуменом "МБХ", kg/m²- Гралбит</w:t>
      </w:r>
    </w:p>
    <w:p w14:paraId="3E00064D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ИИ-2/10, са преклопом 15cm. б) ТЕРМО ИЗОЛАЦИЈА - камена вуна, "Вунизол Т плус",</w:t>
      </w:r>
    </w:p>
    <w:p w14:paraId="21FE878C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дебљине 10cm, 120 kg/m³ - полиетиленска фолија, УРСА СЕЦО 500 - ц).</w:t>
      </w:r>
    </w:p>
    <w:p w14:paraId="3CA2DBF4" w14:textId="77777777" w:rsidR="00703F00" w:rsidRPr="00E20832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E20832">
        <w:rPr>
          <w:rFonts w:ascii="Times New Roman" w:hAnsi="Times New Roman" w:cs="Times New Roman"/>
          <w:sz w:val="24"/>
          <w:szCs w:val="24"/>
          <w:u w:val="single"/>
        </w:rPr>
        <w:t>Спуштени плафон</w:t>
      </w:r>
    </w:p>
    <w:p w14:paraId="4EDCEE2A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Израда монолитног спуштеног хоризонталног плафона изнад степенишног простора ,</w:t>
      </w:r>
    </w:p>
    <w:p w14:paraId="0CA9A8E3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од гипскартонских плоча дебљине 12.5mm на челичној потконструкцији од ЦД</w:t>
      </w:r>
    </w:p>
    <w:p w14:paraId="63C0C7F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(60x27mm) и УД (28x27mm) челичних поцинкованих профила са дебљином лима</w:t>
      </w:r>
    </w:p>
    <w:p w14:paraId="75C3E462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0,6mm анкерованих нониус висилицама бочно за бетонска ребра конструкције.</w:t>
      </w:r>
    </w:p>
    <w:p w14:paraId="771D706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Размак профила у горњем реду је маx 1m а у доњем маx 62,5cm. Висина спуштања је</w:t>
      </w:r>
    </w:p>
    <w:p w14:paraId="3F6DC901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8-20цм од ребра међуспратне конструкције.</w:t>
      </w:r>
    </w:p>
    <w:p w14:paraId="71C4FE02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Плоче се причвршћују шрафовима дужине 35mm на удаљености 17 cm са утпољеном</w:t>
      </w:r>
    </w:p>
    <w:p w14:paraId="2D5179FB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главом у гк плочу 1 mm. Спој плафона са зидом попунити белим акрилом. Спојеве</w:t>
      </w:r>
    </w:p>
    <w:p w14:paraId="29C1515A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sz w:val="24"/>
          <w:szCs w:val="24"/>
        </w:rPr>
        <w:t>плоча бандажирати и обрадити глет масом.</w:t>
      </w:r>
    </w:p>
    <w:p w14:paraId="785AA1E3" w14:textId="77777777" w:rsidR="00E20832" w:rsidRPr="00E20832" w:rsidRDefault="00E20832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018A82" w14:textId="77777777" w:rsidR="00703F00" w:rsidRPr="00703F00" w:rsidRDefault="00703F00" w:rsidP="00703F00">
      <w:pPr>
        <w:pStyle w:val="NoSpacing"/>
        <w:rPr>
          <w:rFonts w:ascii="Times New Roman" w:eastAsia="Arial,Bold" w:hAnsi="Times New Roman" w:cs="Times New Roman"/>
          <w:b/>
          <w:bCs/>
          <w:sz w:val="24"/>
          <w:szCs w:val="24"/>
        </w:rPr>
      </w:pPr>
      <w:r w:rsidRPr="00703F00">
        <w:rPr>
          <w:rFonts w:ascii="Times New Roman" w:eastAsia="Arial,Bold" w:hAnsi="Times New Roman" w:cs="Times New Roman"/>
          <w:b/>
          <w:bCs/>
          <w:sz w:val="24"/>
          <w:szCs w:val="24"/>
        </w:rPr>
        <w:t>УНУТРАШЊА ОБРАДА ОБЈЕКТА</w:t>
      </w:r>
    </w:p>
    <w:p w14:paraId="7E2B7F9B" w14:textId="77777777" w:rsidR="00703F00" w:rsidRPr="00E20832" w:rsidRDefault="00703F0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  <w:u w:val="single"/>
        </w:rPr>
      </w:pPr>
      <w:r w:rsidRPr="00E20832">
        <w:rPr>
          <w:rFonts w:ascii="Times New Roman" w:eastAsia="Arial,Bold" w:hAnsi="Times New Roman" w:cs="Times New Roman"/>
          <w:sz w:val="24"/>
          <w:szCs w:val="24"/>
          <w:u w:val="single"/>
        </w:rPr>
        <w:t>Финална обрада унутрашњих зидова</w:t>
      </w:r>
    </w:p>
    <w:p w14:paraId="65CB4A1A" w14:textId="77777777" w:rsidR="00703F00" w:rsidRPr="00703F00" w:rsidRDefault="0015496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</w:rPr>
      </w:pPr>
      <w:r>
        <w:rPr>
          <w:rFonts w:ascii="Times New Roman" w:eastAsia="Arial,Bold" w:hAnsi="Times New Roman" w:cs="Times New Roman"/>
          <w:sz w:val="24"/>
          <w:szCs w:val="24"/>
        </w:rPr>
        <w:t>Обрада унутрашњих зидова на д</w:t>
      </w:r>
      <w:r w:rsidR="00703F00" w:rsidRPr="00703F00">
        <w:rPr>
          <w:rFonts w:ascii="Times New Roman" w:eastAsia="Arial,Bold" w:hAnsi="Times New Roman" w:cs="Times New Roman"/>
          <w:sz w:val="24"/>
          <w:szCs w:val="24"/>
        </w:rPr>
        <w:t>елу степенишног простора се врши</w:t>
      </w:r>
    </w:p>
    <w:p w14:paraId="42E6BDC2" w14:textId="77777777" w:rsidR="00703F00" w:rsidRPr="00703F00" w:rsidRDefault="00703F0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</w:rPr>
      </w:pPr>
      <w:r w:rsidRPr="00703F00">
        <w:rPr>
          <w:rFonts w:ascii="Times New Roman" w:eastAsia="Arial,Bold" w:hAnsi="Times New Roman" w:cs="Times New Roman"/>
          <w:sz w:val="24"/>
          <w:szCs w:val="24"/>
        </w:rPr>
        <w:t>полудисперзивним бојама са обављањем потребних предрадњи. Обрада свих</w:t>
      </w:r>
    </w:p>
    <w:p w14:paraId="290A8E0D" w14:textId="77777777" w:rsidR="00703F00" w:rsidRPr="00703F00" w:rsidRDefault="00703F0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</w:rPr>
      </w:pPr>
      <w:r w:rsidRPr="00703F00">
        <w:rPr>
          <w:rFonts w:ascii="Times New Roman" w:eastAsia="Arial,Bold" w:hAnsi="Times New Roman" w:cs="Times New Roman"/>
          <w:sz w:val="24"/>
          <w:szCs w:val="24"/>
        </w:rPr>
        <w:t>унутрашњих зидова се обавља у два премаза. Избор тонова за обраду свих површина</w:t>
      </w:r>
    </w:p>
    <w:p w14:paraId="14F842A5" w14:textId="77777777" w:rsidR="00703F00" w:rsidRPr="00703F00" w:rsidRDefault="00703F0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</w:rPr>
      </w:pPr>
      <w:r w:rsidRPr="00703F00">
        <w:rPr>
          <w:rFonts w:ascii="Times New Roman" w:eastAsia="Arial,Bold" w:hAnsi="Times New Roman" w:cs="Times New Roman"/>
          <w:sz w:val="24"/>
          <w:szCs w:val="24"/>
        </w:rPr>
        <w:t>врши Инвеститор.</w:t>
      </w:r>
    </w:p>
    <w:p w14:paraId="13217715" w14:textId="77777777" w:rsidR="00703F00" w:rsidRPr="00E20832" w:rsidRDefault="00703F00" w:rsidP="00703F00">
      <w:pPr>
        <w:pStyle w:val="NoSpacing"/>
        <w:rPr>
          <w:rFonts w:ascii="Times New Roman" w:eastAsia="Arial,Bold" w:hAnsi="Times New Roman" w:cs="Times New Roman"/>
          <w:sz w:val="24"/>
          <w:szCs w:val="24"/>
          <w:u w:val="single"/>
        </w:rPr>
      </w:pPr>
      <w:r w:rsidRPr="00E20832">
        <w:rPr>
          <w:rFonts w:ascii="Times New Roman" w:eastAsia="Arial,Bold" w:hAnsi="Times New Roman" w:cs="Times New Roman"/>
          <w:sz w:val="24"/>
          <w:szCs w:val="24"/>
          <w:u w:val="single"/>
        </w:rPr>
        <w:t>Финална обрада плафона</w:t>
      </w:r>
    </w:p>
    <w:p w14:paraId="05E20A85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Обрада плафона се врши полудисперзивним бојама са обављањем потребних</w:t>
      </w:r>
    </w:p>
    <w:p w14:paraId="4BBA3209" w14:textId="77777777" w:rsidR="00703F00" w:rsidRP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3F00">
        <w:rPr>
          <w:rFonts w:ascii="Times New Roman" w:hAnsi="Times New Roman" w:cs="Times New Roman"/>
          <w:sz w:val="24"/>
          <w:szCs w:val="24"/>
        </w:rPr>
        <w:t>предрадњи. Обрада плафона се обавља у два премаза. Избор тонова за обраду свих</w:t>
      </w:r>
    </w:p>
    <w:p w14:paraId="411E5312" w14:textId="77777777" w:rsidR="00703F00" w:rsidRDefault="00703F0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703F00">
        <w:rPr>
          <w:rFonts w:ascii="Times New Roman" w:hAnsi="Times New Roman" w:cs="Times New Roman"/>
          <w:sz w:val="24"/>
          <w:szCs w:val="24"/>
        </w:rPr>
        <w:t>површина врши Инвеститор.</w:t>
      </w:r>
    </w:p>
    <w:p w14:paraId="43659E2C" w14:textId="77777777" w:rsidR="00154960" w:rsidRDefault="0015496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C71E683" w14:textId="77777777" w:rsidR="00154960" w:rsidRPr="00154960" w:rsidRDefault="00154960" w:rsidP="00703F00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b/>
          <w:sz w:val="24"/>
          <w:szCs w:val="24"/>
          <w:lang w:val="sr-Cyrl-CS"/>
        </w:rPr>
        <w:t>ГРОМОБРАНСКЕ ИНСТАЛАЦИЈЕ</w:t>
      </w:r>
    </w:p>
    <w:p w14:paraId="28A4F1FA" w14:textId="77777777" w:rsidR="00154960" w:rsidRDefault="00154960" w:rsidP="00703F0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Радови на громобранским инсталацијама обухватају:</w:t>
      </w:r>
    </w:p>
    <w:p w14:paraId="5AE3DB1C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>Демонтажа постојеће громобранске инсталације;</w:t>
      </w:r>
    </w:p>
    <w:p w14:paraId="7259B276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>Монтажа громобранске хватаљке</w:t>
      </w:r>
    </w:p>
    <w:p w14:paraId="76204B48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 xml:space="preserve">Монтажа </w:t>
      </w:r>
      <w:r w:rsidRPr="00154960">
        <w:rPr>
          <w:rFonts w:ascii="Times New Roman" w:hAnsi="Times New Roman" w:cs="Times New Roman"/>
          <w:sz w:val="24"/>
          <w:szCs w:val="24"/>
        </w:rPr>
        <w:t xml:space="preserve">RD 8-ALU </w:t>
      </w:r>
      <w:r w:rsidRPr="00154960">
        <w:rPr>
          <w:rFonts w:ascii="Times New Roman" w:hAnsi="Times New Roman" w:cs="Times New Roman"/>
          <w:sz w:val="24"/>
          <w:szCs w:val="24"/>
          <w:lang w:val="sr-Cyrl-CS"/>
        </w:rPr>
        <w:t xml:space="preserve">кружног проводника </w:t>
      </w:r>
      <w:r w:rsidRPr="00154960">
        <w:rPr>
          <w:rFonts w:ascii="Times New Roman" w:hAnsi="Times New Roman" w:cs="Times New Roman"/>
          <w:sz w:val="24"/>
          <w:szCs w:val="24"/>
        </w:rPr>
        <w:t xml:space="preserve">8mm DIN EN 62561-2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154960">
        <w:rPr>
          <w:rFonts w:ascii="Times New Roman" w:hAnsi="Times New Roman" w:cs="Times New Roman"/>
          <w:sz w:val="24"/>
          <w:szCs w:val="24"/>
        </w:rPr>
        <w:t>(VDE 0185-561-2)</w:t>
      </w:r>
    </w:p>
    <w:p w14:paraId="4FF4F115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>Монтажа носача</w:t>
      </w:r>
      <w:r w:rsidRPr="00154960">
        <w:rPr>
          <w:rFonts w:ascii="Times New Roman" w:hAnsi="Times New Roman" w:cs="Times New Roman"/>
          <w:sz w:val="24"/>
          <w:szCs w:val="24"/>
        </w:rPr>
        <w:t xml:space="preserve"> Alu </w:t>
      </w:r>
      <w:r w:rsidRPr="00154960">
        <w:rPr>
          <w:rFonts w:ascii="Times New Roman" w:hAnsi="Times New Roman" w:cs="Times New Roman"/>
          <w:sz w:val="24"/>
          <w:szCs w:val="24"/>
          <w:lang w:val="sr-Cyrl-CS"/>
        </w:rPr>
        <w:t>проводника за кров и зид</w:t>
      </w:r>
    </w:p>
    <w:p w14:paraId="02D18A13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>Испитивање инсталације заштите од атмосферског пражњења и издавање стручног налаза о прегледу и испитивању</w:t>
      </w:r>
    </w:p>
    <w:p w14:paraId="3BAAAD68" w14:textId="77777777" w:rsidR="00154960" w:rsidRPr="00154960" w:rsidRDefault="00154960" w:rsidP="0015496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154960">
        <w:rPr>
          <w:rFonts w:ascii="Times New Roman" w:hAnsi="Times New Roman" w:cs="Times New Roman"/>
          <w:sz w:val="24"/>
          <w:szCs w:val="24"/>
          <w:lang w:val="sr-Cyrl-CS"/>
        </w:rPr>
        <w:t>Израда пројекта изведеног објекта заштите од атмосферског пражњења</w:t>
      </w:r>
    </w:p>
    <w:sectPr w:rsidR="00154960" w:rsidRPr="00154960" w:rsidSect="00BB1DC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5315"/>
    <w:multiLevelType w:val="hybridMultilevel"/>
    <w:tmpl w:val="245E6FC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5B0A2F"/>
    <w:multiLevelType w:val="hybridMultilevel"/>
    <w:tmpl w:val="51FEFC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C243C"/>
    <w:multiLevelType w:val="hybridMultilevel"/>
    <w:tmpl w:val="75FA85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F00"/>
    <w:rsid w:val="00154960"/>
    <w:rsid w:val="005628E7"/>
    <w:rsid w:val="00703F00"/>
    <w:rsid w:val="008000D9"/>
    <w:rsid w:val="00A85D9A"/>
    <w:rsid w:val="00BB1DC4"/>
    <w:rsid w:val="00C168AD"/>
    <w:rsid w:val="00E2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0CA76"/>
  <w15:docId w15:val="{35E14CE1-F5D4-4626-A2EB-09468544D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3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 Kladovo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oukl819</cp:lastModifiedBy>
  <cp:revision>2</cp:revision>
  <dcterms:created xsi:type="dcterms:W3CDTF">2022-10-04T09:24:00Z</dcterms:created>
  <dcterms:modified xsi:type="dcterms:W3CDTF">2022-10-04T09:24:00Z</dcterms:modified>
</cp:coreProperties>
</file>